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1C370" w14:textId="1A5F9083" w:rsidR="00234B84" w:rsidRDefault="00234B84">
      <w:r w:rsidRPr="00234B84">
        <w:rPr>
          <w:rFonts w:asciiTheme="minorEastAsia" w:hAnsiTheme="minorEastAsia" w:hint="eastAsia"/>
          <w:b/>
          <w:bCs/>
          <w:noProof/>
          <w:kern w:val="0"/>
        </w:rPr>
        <mc:AlternateContent>
          <mc:Choice Requires="wps">
            <w:drawing>
              <wp:anchor distT="0" distB="0" distL="114300" distR="114300" simplePos="0" relativeHeight="251659264" behindDoc="0" locked="0" layoutInCell="1" allowOverlap="1" wp14:anchorId="03B99FED" wp14:editId="281730FF">
                <wp:simplePos x="0" y="0"/>
                <wp:positionH relativeFrom="margin">
                  <wp:posOffset>15571</wp:posOffset>
                </wp:positionH>
                <wp:positionV relativeFrom="page">
                  <wp:posOffset>461010</wp:posOffset>
                </wp:positionV>
                <wp:extent cx="6512118" cy="212090"/>
                <wp:effectExtent l="0" t="0" r="22225" b="16510"/>
                <wp:wrapNone/>
                <wp:docPr id="1139386600" name="テキスト ボックス 1"/>
                <wp:cNvGraphicFramePr/>
                <a:graphic xmlns:a="http://schemas.openxmlformats.org/drawingml/2006/main">
                  <a:graphicData uri="http://schemas.microsoft.com/office/word/2010/wordprocessingShape">
                    <wps:wsp>
                      <wps:cNvSpPr txBox="1"/>
                      <wps:spPr>
                        <a:xfrm>
                          <a:off x="0" y="0"/>
                          <a:ext cx="6512118" cy="212090"/>
                        </a:xfrm>
                        <a:prstGeom prst="rect">
                          <a:avLst/>
                        </a:prstGeom>
                        <a:solidFill>
                          <a:schemeClr val="bg1">
                            <a:lumMod val="50000"/>
                          </a:schemeClr>
                        </a:solidFill>
                        <a:ln w="6350">
                          <a:solidFill>
                            <a:prstClr val="black"/>
                          </a:solidFill>
                        </a:ln>
                      </wps:spPr>
                      <wps:txbx>
                        <w:txbxContent>
                          <w:p w14:paraId="1BB9138D" w14:textId="50624D4F" w:rsidR="00234B84" w:rsidRPr="00234B84" w:rsidRDefault="00234B84" w:rsidP="00234B84">
                            <w:pPr>
                              <w:spacing w:line="280" w:lineRule="exact"/>
                              <w:jc w:val="center"/>
                              <w:rPr>
                                <w:sz w:val="24"/>
                                <w:szCs w:val="24"/>
                              </w:rPr>
                            </w:pPr>
                            <w:r w:rsidRPr="00234B84">
                              <w:rPr>
                                <w:rFonts w:asciiTheme="majorHAnsi" w:eastAsiaTheme="majorHAnsi" w:hAnsiTheme="majorHAnsi" w:hint="eastAsia"/>
                                <w:b/>
                                <w:bCs/>
                                <w:color w:val="FFFFFF" w:themeColor="background1"/>
                                <w:kern w:val="0"/>
                                <w:sz w:val="24"/>
                                <w:szCs w:val="24"/>
                              </w:rPr>
                              <w:t xml:space="preserve">曹洞宗大本山總持寺・ニコニコ法話　　　　　</w:t>
                            </w:r>
                            <w:r>
                              <w:rPr>
                                <w:rFonts w:asciiTheme="majorHAnsi" w:eastAsiaTheme="majorHAnsi" w:hAnsiTheme="majorHAnsi" w:hint="eastAsia"/>
                                <w:b/>
                                <w:bCs/>
                                <w:color w:val="FFFFFF" w:themeColor="background1"/>
                                <w:kern w:val="0"/>
                                <w:sz w:val="24"/>
                                <w:szCs w:val="24"/>
                              </w:rPr>
                              <w:t xml:space="preserve">　　　</w:t>
                            </w:r>
                            <w:r w:rsidRPr="00234B84">
                              <w:rPr>
                                <w:rFonts w:asciiTheme="majorHAnsi" w:eastAsiaTheme="majorHAnsi" w:hAnsiTheme="majorHAnsi" w:hint="eastAsia"/>
                                <w:b/>
                                <w:bCs/>
                                <w:color w:val="FFFFFF" w:themeColor="background1"/>
                                <w:kern w:val="0"/>
                                <w:sz w:val="24"/>
                                <w:szCs w:val="24"/>
                              </w:rPr>
                              <w:t xml:space="preserve">　　　　　　　　　　 令和5年</w:t>
                            </w:r>
                            <w:r w:rsidR="000D3A0F">
                              <w:rPr>
                                <w:rFonts w:asciiTheme="majorHAnsi" w:eastAsiaTheme="majorHAnsi" w:hAnsiTheme="majorHAnsi" w:hint="eastAsia"/>
                                <w:b/>
                                <w:bCs/>
                                <w:color w:val="FFFFFF" w:themeColor="background1"/>
                                <w:kern w:val="0"/>
                                <w:sz w:val="24"/>
                                <w:szCs w:val="24"/>
                              </w:rPr>
                              <w:t>11</w:t>
                            </w:r>
                            <w:r w:rsidRPr="00234B84">
                              <w:rPr>
                                <w:rFonts w:asciiTheme="majorHAnsi" w:eastAsiaTheme="majorHAnsi" w:hAnsiTheme="majorHAnsi" w:hint="eastAsia"/>
                                <w:b/>
                                <w:bCs/>
                                <w:color w:val="FFFFFF" w:themeColor="background1"/>
                                <w:kern w:val="0"/>
                                <w:sz w:val="24"/>
                                <w:szCs w:val="24"/>
                              </w:rPr>
                              <w:t>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99FED" id="_x0000_t202" coordsize="21600,21600" o:spt="202" path="m,l,21600r21600,l21600,xe">
                <v:stroke joinstyle="miter"/>
                <v:path gradientshapeok="t" o:connecttype="rect"/>
              </v:shapetype>
              <v:shape id="テキスト ボックス 1" o:spid="_x0000_s1026" type="#_x0000_t202" style="position:absolute;left:0;text-align:left;margin-left:1.25pt;margin-top:36.3pt;width:512.75pt;height:1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RQIAAJoEAAAOAAAAZHJzL2Uyb0RvYy54bWysVN9v2jAQfp+0/8Hy+0jCSrVGhIpRMU1i&#10;bSVa9dk4Nonm+DzbkHR//c5OAqzb0zQezP3yd+fv7jK/7RpFjsK6GnRBs0lKidAcylrvC/r8tP7w&#10;iRLnmS6ZAi0K+iocvV28fzdvTS6mUIEqhSUIol3emoJW3ps8SRyvRMPcBIzQ6JRgG+ZRtfuktKxF&#10;9EYl0zS9TlqwpbHAhXNoveuddBHxpRTcP0jphCeqoFibj6eN5y6cyWLO8r1lpqr5UAb7hyoaVmtM&#10;eoK6Y56Rg63/gGpqbsGB9BMOTQJS1lzEN+BrsvTNa7YVMyK+Bclx5kST+3+w/P64NY+W+O4zdNjA&#10;QEhrXO7QGN7TSduEf6yUoB8pfD3RJjpPOBqvZ9k0y7DRHH3TbJreRF6T821jnf8ioCFBKKjFtkS2&#10;2HHjPGbE0DEkJHOg6nJdKxWVMApipSw5Mmzibp/Fq+rQfIOyt81S/IXKESdOTgjvtUskpUmL1X6c&#10;pRHhtywh/TmHYvz7iHdGQHSlEfbMT5B8t+sG0nZQviKXFvoxc4ava8TdMOcfmcW5QvpwV/wDHlIB&#10;FgODREkF9uff7CEe241eSlqc04K6HwdmBSXqq8ZBuMmursJgRwUFe2ndjVZ9aFaA7GW4jYZHMcR6&#10;NYrSQvOCq7QM2dDFNMecBeXejsrK93uDy8jFchnDcIgN8xu9NTyAh34FJp+6F2bN0G2Pc3IP4yyz&#10;/E3T+9hwU8Py4EHWcSICtT2fA+O4ALGlw7KGDbvUY9T5k7L4BQAA//8DAFBLAwQUAAYACAAAACEA&#10;Lpu4ft4AAAAJAQAADwAAAGRycy9kb3ducmV2LnhtbEyPwW7CMBBE75X6D9ZW6q3YjdRA0zgIQbkg&#10;gQRUiKOJt0lEvI5iA+7f1znBbUczmn2TT4Np2RV711iS8D4SwJBKqxuqJPzsl28TYM4r0qq1hBL+&#10;0MG0eH7KVabtjbZ43fmKxRJymZJQe99lnLuyRqPcyHZI0fu1vVE+yr7iule3WG5angiRcqMaih9q&#10;1eG8xvK8uxgJKxH4cbxafNMhzDdnN/tcLxdrKV9fwuwLmMfg72EY8CM6FJHpZC+kHWslJB8xKGGc&#10;pMAGWySTuO00XKkAXuT8cUHxDwAA//8DAFBLAQItABQABgAIAAAAIQC2gziS/gAAAOEBAAATAAAA&#10;AAAAAAAAAAAAAAAAAABbQ29udGVudF9UeXBlc10ueG1sUEsBAi0AFAAGAAgAAAAhADj9If/WAAAA&#10;lAEAAAsAAAAAAAAAAAAAAAAALwEAAF9yZWxzLy5yZWxzUEsBAi0AFAAGAAgAAAAhAP/53adFAgAA&#10;mgQAAA4AAAAAAAAAAAAAAAAALgIAAGRycy9lMm9Eb2MueG1sUEsBAi0AFAAGAAgAAAAhAC6buH7e&#10;AAAACQEAAA8AAAAAAAAAAAAAAAAAnwQAAGRycy9kb3ducmV2LnhtbFBLBQYAAAAABAAEAPMAAACq&#10;BQAAAAA=&#10;" fillcolor="#7f7f7f [1612]" strokeweight=".5pt">
                <v:textbox inset=",0,,0">
                  <w:txbxContent>
                    <w:p w14:paraId="1BB9138D" w14:textId="50624D4F" w:rsidR="00234B84" w:rsidRPr="00234B84" w:rsidRDefault="00234B84" w:rsidP="00234B84">
                      <w:pPr>
                        <w:spacing w:line="280" w:lineRule="exact"/>
                        <w:jc w:val="center"/>
                        <w:rPr>
                          <w:sz w:val="24"/>
                          <w:szCs w:val="24"/>
                        </w:rPr>
                      </w:pPr>
                      <w:r w:rsidRPr="00234B84">
                        <w:rPr>
                          <w:rFonts w:asciiTheme="majorHAnsi" w:eastAsiaTheme="majorHAnsi" w:hAnsiTheme="majorHAnsi" w:hint="eastAsia"/>
                          <w:b/>
                          <w:bCs/>
                          <w:color w:val="FFFFFF" w:themeColor="background1"/>
                          <w:kern w:val="0"/>
                          <w:sz w:val="24"/>
                          <w:szCs w:val="24"/>
                        </w:rPr>
                        <w:t xml:space="preserve">曹洞宗大本山總持寺・ニコニコ法話　　　　　</w:t>
                      </w:r>
                      <w:r>
                        <w:rPr>
                          <w:rFonts w:asciiTheme="majorHAnsi" w:eastAsiaTheme="majorHAnsi" w:hAnsiTheme="majorHAnsi" w:hint="eastAsia"/>
                          <w:b/>
                          <w:bCs/>
                          <w:color w:val="FFFFFF" w:themeColor="background1"/>
                          <w:kern w:val="0"/>
                          <w:sz w:val="24"/>
                          <w:szCs w:val="24"/>
                        </w:rPr>
                        <w:t xml:space="preserve">　　　</w:t>
                      </w:r>
                      <w:r w:rsidRPr="00234B84">
                        <w:rPr>
                          <w:rFonts w:asciiTheme="majorHAnsi" w:eastAsiaTheme="majorHAnsi" w:hAnsiTheme="majorHAnsi" w:hint="eastAsia"/>
                          <w:b/>
                          <w:bCs/>
                          <w:color w:val="FFFFFF" w:themeColor="background1"/>
                          <w:kern w:val="0"/>
                          <w:sz w:val="24"/>
                          <w:szCs w:val="24"/>
                        </w:rPr>
                        <w:t xml:space="preserve">　　　　　　　　　　 令和5年</w:t>
                      </w:r>
                      <w:r w:rsidR="000D3A0F">
                        <w:rPr>
                          <w:rFonts w:asciiTheme="majorHAnsi" w:eastAsiaTheme="majorHAnsi" w:hAnsiTheme="majorHAnsi" w:hint="eastAsia"/>
                          <w:b/>
                          <w:bCs/>
                          <w:color w:val="FFFFFF" w:themeColor="background1"/>
                          <w:kern w:val="0"/>
                          <w:sz w:val="24"/>
                          <w:szCs w:val="24"/>
                        </w:rPr>
                        <w:t>11</w:t>
                      </w:r>
                      <w:r w:rsidRPr="00234B84">
                        <w:rPr>
                          <w:rFonts w:asciiTheme="majorHAnsi" w:eastAsiaTheme="majorHAnsi" w:hAnsiTheme="majorHAnsi" w:hint="eastAsia"/>
                          <w:b/>
                          <w:bCs/>
                          <w:color w:val="FFFFFF" w:themeColor="background1"/>
                          <w:kern w:val="0"/>
                          <w:sz w:val="24"/>
                          <w:szCs w:val="24"/>
                        </w:rPr>
                        <w:t>月</w:t>
                      </w:r>
                    </w:p>
                  </w:txbxContent>
                </v:textbox>
                <w10:wrap anchorx="margin" anchory="page"/>
              </v:shape>
            </w:pict>
          </mc:Fallback>
        </mc:AlternateContent>
      </w:r>
    </w:p>
    <w:p w14:paraId="6F380883" w14:textId="479082B0" w:rsidR="00234B84" w:rsidRDefault="00397B11" w:rsidP="00397B11">
      <w:pPr>
        <w:spacing w:beforeLines="50" w:before="180"/>
        <w:rPr>
          <w:rFonts w:ascii="BIZ UD明朝 Medium" w:eastAsia="BIZ UD明朝 Medium" w:hAnsi="BIZ UD明朝 Medium"/>
          <w:b/>
          <w:bCs/>
          <w:noProof/>
          <w:kern w:val="0"/>
        </w:rPr>
      </w:pPr>
      <w:r>
        <w:rPr>
          <w:noProof/>
        </w:rPr>
        <mc:AlternateContent>
          <mc:Choice Requires="wps">
            <w:drawing>
              <wp:anchor distT="0" distB="0" distL="114300" distR="114300" simplePos="0" relativeHeight="251660288" behindDoc="0" locked="0" layoutInCell="1" allowOverlap="1" wp14:anchorId="24EE1BCD" wp14:editId="2F79A243">
                <wp:simplePos x="0" y="0"/>
                <wp:positionH relativeFrom="page">
                  <wp:posOffset>524510</wp:posOffset>
                </wp:positionH>
                <wp:positionV relativeFrom="page">
                  <wp:posOffset>1282862</wp:posOffset>
                </wp:positionV>
                <wp:extent cx="6511925" cy="0"/>
                <wp:effectExtent l="0" t="0" r="0" b="0"/>
                <wp:wrapNone/>
                <wp:docPr id="1860521813" name="直線コネクタ 2"/>
                <wp:cNvGraphicFramePr/>
                <a:graphic xmlns:a="http://schemas.openxmlformats.org/drawingml/2006/main">
                  <a:graphicData uri="http://schemas.microsoft.com/office/word/2010/wordprocessingShape">
                    <wps:wsp>
                      <wps:cNvCnPr/>
                      <wps:spPr>
                        <a:xfrm>
                          <a:off x="0" y="0"/>
                          <a:ext cx="651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5668E6" id="直線コネクタ 2"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41.3pt,101pt" to="554.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ImuwEAAN4DAAAOAAAAZHJzL2Uyb0RvYy54bWysU8Fu1DAQvSPxD5bvbJKVWiDabA+tygVB&#10;BfQDXGe8sWR7LNtssn/P2NlNKkBIVL049njemzfPk93NZA07QogaXcebTc0ZOIm9doeOP/64f/eB&#10;s5iE64VBBx0/QeQ3+7dvdqNvYYsDmh4CIxIX29F3fEjJt1UV5QBWxA16cHSpMFiR6BgOVR/ESOzW&#10;VNu6vq5GDL0PKCFGit7Nl3xf+JUCmb4qFSEx03HSlsoayvqU12q/E+0hCD9oeZYhXqDCCu2o6EJ1&#10;J5JgP4P+g8pqGTCiShuJtkKltITSA3XT1L91830QHkovZE70i03x9Wjll+Otewhkw+hjG/1DyF1M&#10;Ktj8JX1sKmadFrNgSkxS8PqqaT5urziTl7tqBfoQ0ydAy/Km40a73IdoxfFzTFSMUi8pOWwcG2l6&#10;tu/ruqRFNLq/18bkyzILcGsCOwp6xTQ1+dWI4VkWnYyj4NpE2aWTgZn/Gyime5LdzAXyfK2cQkpw&#10;6cJrHGVnmCIFC/Cs7F/Ac36GQpm9/wEviFIZXVrAVjsMf5O9WqHm/IsDc9/ZgifsT+V5izU0RMW5&#10;88DnKX1+LvD1t9z/AgAA//8DAFBLAwQUAAYACAAAACEAVG8EOt4AAAALAQAADwAAAGRycy9kb3du&#10;cmV2LnhtbEyPwWrDMAyG74O9g9Fgt9VOoF3I4pS2MOjIaW0P3c2N1SQ0lk3sNtnbz4XBdpT08ev7&#10;i+VkenbDwXeWJCQzAQyptrqjRsJh//6SAfNBkVa9JZTwjR6W5eNDoXJtR/rE2y40LIaQz5WENgSX&#10;c+7rFo3yM+uQ4u1sB6NCHIeG60GNMdz0PBViwY3qKH5olcNNi/VldzUSqmo9JiFs/evHOD9Wzn2d&#10;t9lcyuenafUGLOAU/mC460d1KKPTyV5Je9ZLyNJFJCWkIo2d7kAisgTY6XfFy4L/71D+AAAA//8D&#10;AFBLAQItABQABgAIAAAAIQC2gziS/gAAAOEBAAATAAAAAAAAAAAAAAAAAAAAAABbQ29udGVudF9U&#10;eXBlc10ueG1sUEsBAi0AFAAGAAgAAAAhADj9If/WAAAAlAEAAAsAAAAAAAAAAAAAAAAALwEAAF9y&#10;ZWxzLy5yZWxzUEsBAi0AFAAGAAgAAAAhAPhnkia7AQAA3gMAAA4AAAAAAAAAAAAAAAAALgIAAGRy&#10;cy9lMm9Eb2MueG1sUEsBAi0AFAAGAAgAAAAhAFRvBDreAAAACwEAAA8AAAAAAAAAAAAAAAAAFQQA&#10;AGRycy9kb3ducmV2LnhtbFBLBQYAAAAABAAEAPMAAAAgBQAAAAA=&#10;" strokecolor="black [3213]" strokeweight="1pt">
                <v:stroke joinstyle="miter"/>
                <w10:wrap anchorx="page" anchory="page"/>
              </v:line>
            </w:pict>
          </mc:Fallback>
        </mc:AlternateContent>
      </w:r>
      <w:r w:rsidR="00761286">
        <w:rPr>
          <w:rFonts w:ascii="BIZ UD明朝 Medium" w:eastAsia="BIZ UD明朝 Medium" w:hAnsi="BIZ UD明朝 Medium" w:cs="RyuminPro-Heavy" w:hint="eastAsia"/>
          <w:b/>
          <w:bCs/>
          <w:kern w:val="0"/>
          <w:sz w:val="40"/>
          <w:szCs w:val="40"/>
        </w:rPr>
        <w:t>この一句</w:t>
      </w:r>
    </w:p>
    <w:p w14:paraId="436DC715" w14:textId="367058D6" w:rsidR="003B45C7" w:rsidRDefault="00761286" w:rsidP="00397B11">
      <w:pPr>
        <w:spacing w:line="400" w:lineRule="exact"/>
        <w:jc w:val="right"/>
        <w:rPr>
          <w:rFonts w:asciiTheme="minorEastAsia" w:hAnsiTheme="minorEastAsia" w:cs="RyuminPro-Bold"/>
          <w:b/>
          <w:bCs/>
          <w:kern w:val="0"/>
          <w:sz w:val="26"/>
          <w:szCs w:val="26"/>
        </w:rPr>
      </w:pPr>
      <w:r>
        <w:rPr>
          <w:rFonts w:asciiTheme="minorEastAsia" w:hAnsiTheme="minorEastAsia" w:cs="RyuminPro-Bold" w:hint="eastAsia"/>
          <w:b/>
          <w:bCs/>
          <w:kern w:val="0"/>
          <w:sz w:val="26"/>
          <w:szCs w:val="26"/>
        </w:rPr>
        <w:t>山形県</w:t>
      </w:r>
      <w:r w:rsidR="00234B84" w:rsidRPr="00234B84">
        <w:rPr>
          <w:rFonts w:asciiTheme="minorEastAsia" w:hAnsiTheme="minorEastAsia" w:cs="RyuminPro-Bold" w:hint="eastAsia"/>
          <w:b/>
          <w:bCs/>
          <w:kern w:val="0"/>
          <w:sz w:val="26"/>
          <w:szCs w:val="26"/>
        </w:rPr>
        <w:t xml:space="preserve">　</w:t>
      </w:r>
      <w:r>
        <w:rPr>
          <w:rFonts w:asciiTheme="minorEastAsia" w:hAnsiTheme="minorEastAsia" w:cs="RyuminPro-Bold" w:hint="eastAsia"/>
          <w:b/>
          <w:bCs/>
          <w:kern w:val="0"/>
          <w:sz w:val="26"/>
          <w:szCs w:val="26"/>
        </w:rPr>
        <w:t>福田院住職</w:t>
      </w:r>
      <w:r w:rsidR="00234B84" w:rsidRPr="00234B84">
        <w:rPr>
          <w:rFonts w:asciiTheme="minorEastAsia" w:hAnsiTheme="minorEastAsia" w:cs="RyuminPro-Bold" w:hint="eastAsia"/>
          <w:b/>
          <w:bCs/>
          <w:kern w:val="0"/>
          <w:sz w:val="26"/>
          <w:szCs w:val="26"/>
        </w:rPr>
        <w:t xml:space="preserve">　</w:t>
      </w:r>
      <w:r>
        <w:rPr>
          <w:rFonts w:asciiTheme="minorEastAsia" w:hAnsiTheme="minorEastAsia" w:cs="RyuminPro-Bold" w:hint="eastAsia"/>
          <w:b/>
          <w:bCs/>
          <w:kern w:val="0"/>
          <w:sz w:val="26"/>
          <w:szCs w:val="26"/>
        </w:rPr>
        <w:t>長峰広道</w:t>
      </w:r>
      <w:r w:rsidR="00234B84" w:rsidRPr="00234B84">
        <w:rPr>
          <w:rFonts w:asciiTheme="minorEastAsia" w:hAnsiTheme="minorEastAsia" w:cs="RyuminPro-Bold" w:hint="eastAsia"/>
          <w:b/>
          <w:bCs/>
          <w:kern w:val="0"/>
          <w:sz w:val="26"/>
          <w:szCs w:val="26"/>
        </w:rPr>
        <w:t>師</w:t>
      </w:r>
    </w:p>
    <w:p w14:paraId="1CBA07F0" w14:textId="77777777" w:rsidR="00397B11" w:rsidRDefault="00397B11" w:rsidP="00397B11">
      <w:pPr>
        <w:autoSpaceDE w:val="0"/>
        <w:autoSpaceDN w:val="0"/>
        <w:adjustRightInd w:val="0"/>
        <w:jc w:val="left"/>
        <w:rPr>
          <w:rFonts w:ascii="BIZ UD明朝 Medium" w:eastAsia="BIZ UD明朝 Medium" w:hAnsi="BIZ UD明朝 Medium" w:cs="RyuminPro-Regular"/>
          <w:kern w:val="0"/>
          <w:sz w:val="25"/>
          <w:szCs w:val="25"/>
        </w:rPr>
      </w:pPr>
    </w:p>
    <w:p w14:paraId="2C99A811" w14:textId="77777777" w:rsidR="00761286" w:rsidRPr="00761286" w:rsidRDefault="00397B11" w:rsidP="00761286">
      <w:pPr>
        <w:autoSpaceDE w:val="0"/>
        <w:autoSpaceDN w:val="0"/>
        <w:adjustRightInd w:val="0"/>
        <w:spacing w:beforeLines="50" w:before="180" w:line="400" w:lineRule="exact"/>
        <w:jc w:val="left"/>
        <w:rPr>
          <w:rFonts w:ascii="BIZ UD明朝 Medium" w:eastAsia="BIZ UD明朝 Medium" w:hAnsi="BIZ UD明朝 Medium" w:cs="RyuminPro-Regular"/>
          <w:kern w:val="0"/>
          <w:sz w:val="25"/>
          <w:szCs w:val="25"/>
        </w:rPr>
      </w:pPr>
      <w:r w:rsidRPr="00397B11">
        <w:rPr>
          <w:rFonts w:ascii="BIZ UD明朝 Medium" w:eastAsia="BIZ UD明朝 Medium" w:hAnsi="BIZ UD明朝 Medium" w:cs="RyuminPro-Regular" w:hint="eastAsia"/>
          <w:kern w:val="0"/>
          <w:sz w:val="25"/>
          <w:szCs w:val="25"/>
        </w:rPr>
        <w:t xml:space="preserve">　</w:t>
      </w:r>
      <w:r w:rsidR="00761286" w:rsidRPr="00761286">
        <w:rPr>
          <w:rFonts w:ascii="BIZ UD明朝 Medium" w:eastAsia="BIZ UD明朝 Medium" w:hAnsi="BIZ UD明朝 Medium" w:cs="RyuminPro-Regular" w:hint="eastAsia"/>
          <w:kern w:val="0"/>
          <w:sz w:val="25"/>
          <w:szCs w:val="25"/>
        </w:rPr>
        <w:t>行楽の秋、食欲の秋、読書の秋、いろいろな秋がありますが、秋の夜長、なんといっても、一人静かに読書する時間はうれしいものです。書店に行けば、学術書や文芸書、雑誌等いろいろなジャンルの本が山のように積まれています。どれを読もうかと考えると目移りしてしまうほどです。時間をかけて読みたい本を探すこと、これもまたたのしいものです。</w:t>
      </w:r>
    </w:p>
    <w:p w14:paraId="1DD15F8E" w14:textId="307F5153" w:rsidR="00761286" w:rsidRPr="00761286" w:rsidRDefault="00761286" w:rsidP="00761286">
      <w:pPr>
        <w:autoSpaceDE w:val="0"/>
        <w:autoSpaceDN w:val="0"/>
        <w:adjustRightInd w:val="0"/>
        <w:spacing w:beforeLines="50" w:before="180" w:line="400" w:lineRule="exact"/>
        <w:jc w:val="left"/>
        <w:rPr>
          <w:rFonts w:ascii="BIZ UD明朝 Medium" w:eastAsia="BIZ UD明朝 Medium" w:hAnsi="BIZ UD明朝 Medium" w:cs="RyuminPro-Regular"/>
          <w:kern w:val="0"/>
          <w:sz w:val="25"/>
          <w:szCs w:val="25"/>
        </w:rPr>
      </w:pPr>
      <w:r w:rsidRPr="00761286">
        <w:rPr>
          <w:rFonts w:ascii="BIZ UD明朝 Medium" w:eastAsia="BIZ UD明朝 Medium" w:hAnsi="BIZ UD明朝 Medium" w:cs="RyuminPro-Regular" w:hint="eastAsia"/>
          <w:kern w:val="0"/>
          <w:sz w:val="25"/>
          <w:szCs w:val="25"/>
        </w:rPr>
        <w:t xml:space="preserve">　良寛さまのことばに「たとえ</w:t>
      </w:r>
      <w:r>
        <w:rPr>
          <w:rFonts w:ascii="BIZ UD明朝 Medium" w:eastAsia="BIZ UD明朝 Medium" w:hAnsi="BIZ UD明朝 Medium" w:cs="RyuminPro-Regular"/>
          <w:kern w:val="0"/>
          <w:sz w:val="25"/>
          <w:szCs w:val="25"/>
        </w:rPr>
        <w:ruby>
          <w:rubyPr>
            <w:rubyAlign w:val="distributeSpace"/>
            <w:hps w:val="12"/>
            <w:hpsRaise w:val="24"/>
            <w:hpsBaseText w:val="25"/>
            <w:lid w:val="ja-JP"/>
          </w:rubyPr>
          <w:rt>
            <w:r w:rsidR="00761286" w:rsidRPr="00761286">
              <w:rPr>
                <w:rFonts w:ascii="HG正楷書体-PRO" w:eastAsia="HG正楷書体-PRO" w:hAnsi="BIZ UD明朝 Medium" w:cs="RyuminPro-Regular"/>
                <w:kern w:val="0"/>
                <w:sz w:val="12"/>
                <w:szCs w:val="25"/>
              </w:rPr>
              <w:t>ごう</w:t>
            </w:r>
          </w:rt>
          <w:rubyBase>
            <w:r w:rsidR="00761286">
              <w:rPr>
                <w:rFonts w:ascii="BIZ UD明朝 Medium" w:eastAsia="BIZ UD明朝 Medium" w:hAnsi="BIZ UD明朝 Medium" w:cs="RyuminPro-Regular"/>
                <w:kern w:val="0"/>
                <w:sz w:val="25"/>
                <w:szCs w:val="25"/>
              </w:rPr>
              <w:t>恒</w:t>
            </w:r>
          </w:rubyBase>
        </w:ruby>
      </w:r>
      <w:r>
        <w:rPr>
          <w:rFonts w:ascii="BIZ UD明朝 Medium" w:eastAsia="BIZ UD明朝 Medium" w:hAnsi="BIZ UD明朝 Medium" w:cs="RyuminPro-Regular"/>
          <w:kern w:val="0"/>
          <w:sz w:val="25"/>
          <w:szCs w:val="25"/>
        </w:rPr>
        <w:ruby>
          <w:rubyPr>
            <w:rubyAlign w:val="distributeSpace"/>
            <w:hps w:val="12"/>
            <w:hpsRaise w:val="24"/>
            <w:hpsBaseText w:val="25"/>
            <w:lid w:val="ja-JP"/>
          </w:rubyPr>
          <w:rt>
            <w:r w:rsidR="00761286" w:rsidRPr="00761286">
              <w:rPr>
                <w:rFonts w:ascii="HG正楷書体-PRO" w:eastAsia="HG正楷書体-PRO" w:hAnsi="BIZ UD明朝 Medium" w:cs="RyuminPro-Regular"/>
                <w:kern w:val="0"/>
                <w:sz w:val="12"/>
                <w:szCs w:val="25"/>
              </w:rPr>
              <w:t>しゃ</w:t>
            </w:r>
          </w:rt>
          <w:rubyBase>
            <w:r w:rsidR="00761286">
              <w:rPr>
                <w:rFonts w:ascii="BIZ UD明朝 Medium" w:eastAsia="BIZ UD明朝 Medium" w:hAnsi="BIZ UD明朝 Medium" w:cs="RyuminPro-Regular"/>
                <w:kern w:val="0"/>
                <w:sz w:val="25"/>
                <w:szCs w:val="25"/>
              </w:rPr>
              <w:t>沙</w:t>
            </w:r>
          </w:rubyBase>
        </w:ruby>
      </w:r>
      <w:r w:rsidRPr="00761286">
        <w:rPr>
          <w:rFonts w:ascii="BIZ UD明朝 Medium" w:eastAsia="BIZ UD明朝 Medium" w:hAnsi="BIZ UD明朝 Medium" w:cs="RyuminPro-Regular" w:hint="eastAsia"/>
          <w:kern w:val="0"/>
          <w:sz w:val="25"/>
          <w:szCs w:val="25"/>
        </w:rPr>
        <w:t>の書を読むとも、一句を持する</w:t>
      </w:r>
      <w:r w:rsidRPr="00761286">
        <w:rPr>
          <w:rFonts w:ascii="BIZ UD明朝 Medium" w:eastAsia="BIZ UD明朝 Medium" w:hAnsi="BIZ UD明朝 Medium" w:cs="RyuminPro-Regular" w:hint="eastAsia"/>
          <w:kern w:val="0"/>
          <w:sz w:val="25"/>
          <w:szCs w:val="25"/>
        </w:rPr>
        <w:t>に</w:t>
      </w:r>
      <w:r>
        <w:rPr>
          <w:rFonts w:ascii="BIZ UD明朝 Medium" w:eastAsia="BIZ UD明朝 Medium" w:hAnsi="BIZ UD明朝 Medium" w:cs="RyuminPro-Regular"/>
          <w:kern w:val="0"/>
          <w:sz w:val="25"/>
          <w:szCs w:val="25"/>
        </w:rPr>
        <w:ruby>
          <w:rubyPr>
            <w:rubyAlign w:val="distributeSpace"/>
            <w:hps w:val="12"/>
            <w:hpsRaise w:val="24"/>
            <w:hpsBaseText w:val="25"/>
            <w:lid w:val="ja-JP"/>
          </w:rubyPr>
          <w:rt>
            <w:r w:rsidR="00761286" w:rsidRPr="00761286">
              <w:rPr>
                <w:rFonts w:ascii="BIZ UD明朝 Medium" w:eastAsia="BIZ UD明朝 Medium" w:hAnsi="BIZ UD明朝 Medium" w:cs="RyuminPro-Regular"/>
                <w:kern w:val="0"/>
                <w:sz w:val="12"/>
                <w:szCs w:val="25"/>
              </w:rPr>
              <w:t>し</w:t>
            </w:r>
          </w:rt>
          <w:rubyBase>
            <w:r w:rsidR="00761286">
              <w:rPr>
                <w:rFonts w:ascii="BIZ UD明朝 Medium" w:eastAsia="BIZ UD明朝 Medium" w:hAnsi="BIZ UD明朝 Medium" w:cs="RyuminPro-Regular"/>
                <w:kern w:val="0"/>
                <w:sz w:val="25"/>
                <w:szCs w:val="25"/>
              </w:rPr>
              <w:t>如</w:t>
            </w:r>
          </w:rubyBase>
        </w:ruby>
      </w:r>
      <w:r w:rsidRPr="00761286">
        <w:rPr>
          <w:rFonts w:ascii="BIZ UD明朝 Medium" w:eastAsia="BIZ UD明朝 Medium" w:hAnsi="BIZ UD明朝 Medium" w:cs="RyuminPro-Regular" w:hint="eastAsia"/>
          <w:kern w:val="0"/>
          <w:sz w:val="25"/>
          <w:szCs w:val="25"/>
        </w:rPr>
        <w:t>かず」というのがあります。「恒沙」とはインドのガンジス河の川砂のことであり、つまり、途方もなく大きなガンジス河の川砂であるから、数えきれないものを表現しています。「たとえ恒沙の書を読むとも」というのは「たとえ数万冊の書物を読むとも」ということであり、「一句を持するに如かず」と続けて読むと、「数万冊の書物を読むのもよいが、一冊の本の中の一句を深くかみしめて実践することがさらに大切なことである」と教えています。</w:t>
      </w:r>
    </w:p>
    <w:p w14:paraId="044B9A17" w14:textId="77777777" w:rsidR="00761286" w:rsidRPr="00761286" w:rsidRDefault="00761286" w:rsidP="00761286">
      <w:pPr>
        <w:autoSpaceDE w:val="0"/>
        <w:autoSpaceDN w:val="0"/>
        <w:adjustRightInd w:val="0"/>
        <w:spacing w:beforeLines="50" w:before="180" w:line="400" w:lineRule="exact"/>
        <w:jc w:val="left"/>
        <w:rPr>
          <w:rFonts w:ascii="BIZ UD明朝 Medium" w:eastAsia="BIZ UD明朝 Medium" w:hAnsi="BIZ UD明朝 Medium" w:cs="RyuminPro-Regular"/>
          <w:kern w:val="0"/>
          <w:sz w:val="25"/>
          <w:szCs w:val="25"/>
        </w:rPr>
      </w:pPr>
      <w:r w:rsidRPr="00761286">
        <w:rPr>
          <w:rFonts w:ascii="BIZ UD明朝 Medium" w:eastAsia="BIZ UD明朝 Medium" w:hAnsi="BIZ UD明朝 Medium" w:cs="RyuminPro-Regular" w:hint="eastAsia"/>
          <w:kern w:val="0"/>
          <w:sz w:val="25"/>
          <w:szCs w:val="25"/>
        </w:rPr>
        <w:t xml:space="preserve">　アメリカにこんなお話があります。ある時、若い学生が大学の先生に「先生、○○という本をお読みになりましたか？」と聞きました。先生が「まだ読んでいません」と答えますと、「そう、早く読んでください。出版してから三か月にもなりますヨ」と自慢げに言いました。こんどは先生が「あなたはダンテの『神曲』」をお読みになりましたか」と聞き返しました。そして、まだ読んでないと頭を横にふる学生の顔を見ながら「早くお読みなさい。出版してから何百年にもなりますヨ」と言ったということです。このお話は本の選び方のむずかしさを示した面白い話であります。</w:t>
      </w:r>
    </w:p>
    <w:p w14:paraId="63630D1D" w14:textId="77777777" w:rsidR="00761286" w:rsidRPr="00761286" w:rsidRDefault="00761286" w:rsidP="00761286">
      <w:pPr>
        <w:autoSpaceDE w:val="0"/>
        <w:autoSpaceDN w:val="0"/>
        <w:adjustRightInd w:val="0"/>
        <w:spacing w:beforeLines="50" w:before="180" w:line="400" w:lineRule="exact"/>
        <w:ind w:firstLineChars="100" w:firstLine="250"/>
        <w:jc w:val="left"/>
        <w:rPr>
          <w:rFonts w:ascii="BIZ UD明朝 Medium" w:eastAsia="BIZ UD明朝 Medium" w:hAnsi="BIZ UD明朝 Medium" w:cs="RyuminPro-Regular"/>
          <w:kern w:val="0"/>
          <w:sz w:val="25"/>
          <w:szCs w:val="25"/>
        </w:rPr>
      </w:pPr>
      <w:r w:rsidRPr="00761286">
        <w:rPr>
          <w:rFonts w:ascii="BIZ UD明朝 Medium" w:eastAsia="BIZ UD明朝 Medium" w:hAnsi="BIZ UD明朝 Medium" w:cs="RyuminPro-Regular" w:hint="eastAsia"/>
          <w:kern w:val="0"/>
          <w:sz w:val="25"/>
          <w:szCs w:val="25"/>
        </w:rPr>
        <w:t>今日、情報の時代というのでしょうか、時代に遅れまいとして、つぎつぎと出版される新刊書を読みあさるのもよいのかもしれませんが、古典や学術書等を読むことで、人間形成の肥やしとなるような真に価値のある、心を打つような一句をかみしめて、それを自分の人生に生かして行くことも大切なことではないでしょうか。</w:t>
      </w:r>
    </w:p>
    <w:p w14:paraId="59C7A00A" w14:textId="09D02FAE" w:rsidR="00397B11" w:rsidRPr="00397B11" w:rsidRDefault="00761286" w:rsidP="00761286">
      <w:pPr>
        <w:autoSpaceDE w:val="0"/>
        <w:autoSpaceDN w:val="0"/>
        <w:adjustRightInd w:val="0"/>
        <w:spacing w:beforeLines="50" w:before="180" w:line="480" w:lineRule="auto"/>
        <w:ind w:firstLineChars="50" w:firstLine="125"/>
        <w:jc w:val="left"/>
        <w:rPr>
          <w:rFonts w:ascii="BIZ UD明朝 Medium" w:eastAsia="BIZ UD明朝 Medium" w:hAnsi="BIZ UD明朝 Medium"/>
          <w:sz w:val="25"/>
          <w:szCs w:val="25"/>
        </w:rPr>
      </w:pPr>
      <w:r>
        <w:rPr>
          <w:rFonts w:ascii="BIZ UD明朝 Medium" w:eastAsia="BIZ UD明朝 Medium" w:hAnsi="BIZ UD明朝 Medium" w:cs="RyuminPro-Regular"/>
          <w:kern w:val="0"/>
          <w:sz w:val="25"/>
          <w:szCs w:val="25"/>
        </w:rPr>
        <w:t>“</w:t>
      </w:r>
      <w:r w:rsidRPr="00761286">
        <w:rPr>
          <w:rFonts w:ascii="BIZ UD明朝 Medium" w:eastAsia="BIZ UD明朝 Medium" w:hAnsi="BIZ UD明朝 Medium" w:cs="RyuminPro-Regular" w:hint="eastAsia"/>
          <w:kern w:val="0"/>
          <w:sz w:val="25"/>
          <w:szCs w:val="25"/>
        </w:rPr>
        <w:t>知らないことがたくさんあったとしても、自分はこの一句（言葉）に違うことなく生きて行く</w:t>
      </w:r>
      <w:r>
        <w:rPr>
          <w:rFonts w:ascii="BIZ UD明朝 Medium" w:eastAsia="BIZ UD明朝 Medium" w:hAnsi="BIZ UD明朝 Medium" w:cs="RyuminPro-Regular"/>
          <w:kern w:val="0"/>
          <w:sz w:val="25"/>
          <w:szCs w:val="25"/>
        </w:rPr>
        <w:t>”</w:t>
      </w:r>
      <w:r w:rsidRPr="00761286">
        <w:rPr>
          <w:rFonts w:ascii="BIZ UD明朝 Medium" w:eastAsia="BIZ UD明朝 Medium" w:hAnsi="BIZ UD明朝 Medium" w:cs="RyuminPro-Regular" w:hint="eastAsia"/>
          <w:kern w:val="0"/>
          <w:sz w:val="25"/>
          <w:szCs w:val="25"/>
        </w:rPr>
        <w:t>と言えるような一句に出会える読書をしてみたいものです</w:t>
      </w:r>
    </w:p>
    <w:sectPr w:rsidR="00397B11" w:rsidRPr="00397B11" w:rsidSect="00234B84">
      <w:pgSz w:w="11906" w:h="16838"/>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BD43" w14:textId="77777777" w:rsidR="0018223C" w:rsidRDefault="0018223C" w:rsidP="00761286">
      <w:r>
        <w:separator/>
      </w:r>
    </w:p>
  </w:endnote>
  <w:endnote w:type="continuationSeparator" w:id="0">
    <w:p w14:paraId="5AA38CDE" w14:textId="77777777" w:rsidR="0018223C" w:rsidRDefault="0018223C" w:rsidP="0076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RyuminPro-Heavy">
    <w:altName w:val="游ゴシック"/>
    <w:panose1 w:val="00000000000000000000"/>
    <w:charset w:val="80"/>
    <w:family w:val="auto"/>
    <w:notTrueType/>
    <w:pitch w:val="default"/>
    <w:sig w:usb0="00000001" w:usb1="08070000" w:usb2="00000010" w:usb3="00000000" w:csb0="00020000" w:csb1="00000000"/>
  </w:font>
  <w:font w:name="RyuminPro-Bold">
    <w:altName w:val="游ゴシック"/>
    <w:panose1 w:val="00000000000000000000"/>
    <w:charset w:val="80"/>
    <w:family w:val="auto"/>
    <w:notTrueType/>
    <w:pitch w:val="default"/>
    <w:sig w:usb0="00000001" w:usb1="08070000" w:usb2="00000010" w:usb3="00000000" w:csb0="00020000" w:csb1="00000000"/>
  </w:font>
  <w:font w:name="RyuminPro-Regular">
    <w:altName w:val="游ゴシック"/>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7F23F" w14:textId="77777777" w:rsidR="0018223C" w:rsidRDefault="0018223C" w:rsidP="00761286">
      <w:r>
        <w:separator/>
      </w:r>
    </w:p>
  </w:footnote>
  <w:footnote w:type="continuationSeparator" w:id="0">
    <w:p w14:paraId="4DB1CC13" w14:textId="77777777" w:rsidR="0018223C" w:rsidRDefault="0018223C" w:rsidP="00761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B84"/>
    <w:rsid w:val="000D3A0F"/>
    <w:rsid w:val="0018223C"/>
    <w:rsid w:val="00234B84"/>
    <w:rsid w:val="00397B11"/>
    <w:rsid w:val="003B45C7"/>
    <w:rsid w:val="006F1ABD"/>
    <w:rsid w:val="00761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F8A2DA"/>
  <w15:chartTrackingRefBased/>
  <w15:docId w15:val="{1D5A70CC-1E28-40DE-912D-4E8108B5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1286"/>
    <w:pPr>
      <w:tabs>
        <w:tab w:val="center" w:pos="4252"/>
        <w:tab w:val="right" w:pos="8504"/>
      </w:tabs>
      <w:snapToGrid w:val="0"/>
    </w:pPr>
  </w:style>
  <w:style w:type="character" w:customStyle="1" w:styleId="a4">
    <w:name w:val="ヘッダー (文字)"/>
    <w:basedOn w:val="a0"/>
    <w:link w:val="a3"/>
    <w:uiPriority w:val="99"/>
    <w:rsid w:val="00761286"/>
  </w:style>
  <w:style w:type="paragraph" w:styleId="a5">
    <w:name w:val="footer"/>
    <w:basedOn w:val="a"/>
    <w:link w:val="a6"/>
    <w:uiPriority w:val="99"/>
    <w:unhideWhenUsed/>
    <w:rsid w:val="00761286"/>
    <w:pPr>
      <w:tabs>
        <w:tab w:val="center" w:pos="4252"/>
        <w:tab w:val="right" w:pos="8504"/>
      </w:tabs>
      <w:snapToGrid w:val="0"/>
    </w:pPr>
  </w:style>
  <w:style w:type="character" w:customStyle="1" w:styleId="a6">
    <w:name w:val="フッター (文字)"/>
    <w:basedOn w:val="a0"/>
    <w:link w:val="a5"/>
    <w:uiPriority w:val="99"/>
    <w:rsid w:val="00761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出版室　後藤理</dc:creator>
  <cp:keywords/>
  <dc:description/>
  <cp:lastModifiedBy>花和 浩明</cp:lastModifiedBy>
  <cp:revision>4</cp:revision>
  <cp:lastPrinted>2023-10-31T06:49:00Z</cp:lastPrinted>
  <dcterms:created xsi:type="dcterms:W3CDTF">2023-08-03T03:08:00Z</dcterms:created>
  <dcterms:modified xsi:type="dcterms:W3CDTF">2023-10-31T11:02:00Z</dcterms:modified>
</cp:coreProperties>
</file>